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atLeast"/>
        <w:jc w:val="center"/>
        <w:rPr>
          <w:rFonts w:hint="eastAsia" w:ascii="宋体" w:hAnsi="宋体"/>
          <w:b/>
          <w:color w:val="000000"/>
          <w:szCs w:val="21"/>
        </w:rPr>
      </w:pPr>
      <w:bookmarkStart w:id="0" w:name="_GoBack"/>
      <w:r>
        <w:rPr>
          <w:rFonts w:hint="eastAsia" w:ascii="宋体" w:hAnsi="宋体"/>
          <w:b/>
          <w:color w:val="000000"/>
          <w:szCs w:val="21"/>
        </w:rPr>
        <w:t xml:space="preserve">附表一 </w:t>
      </w:r>
      <w:r>
        <w:rPr>
          <w:rFonts w:hint="eastAsia" w:ascii="宋体" w:hAnsi="宋体"/>
          <w:b/>
          <w:color w:val="000000"/>
          <w:szCs w:val="21"/>
          <w:u w:val="single"/>
        </w:rPr>
        <w:t>英语</w:t>
      </w:r>
      <w:r>
        <w:rPr>
          <w:rFonts w:hint="eastAsia" w:ascii="宋体" w:hAnsi="宋体"/>
          <w:b/>
          <w:color w:val="000000"/>
          <w:szCs w:val="21"/>
        </w:rPr>
        <w:t>专业</w:t>
      </w:r>
      <w:r>
        <w:rPr>
          <w:rFonts w:hint="eastAsia" w:ascii="宋体" w:hAnsi="宋体"/>
          <w:b/>
          <w:color w:val="000000"/>
          <w:szCs w:val="21"/>
          <w:u w:val="single"/>
        </w:rPr>
        <w:t>2.5年</w:t>
      </w:r>
      <w:r>
        <w:rPr>
          <w:rFonts w:hint="eastAsia" w:ascii="宋体" w:hAnsi="宋体"/>
          <w:b/>
          <w:color w:val="000000"/>
          <w:szCs w:val="21"/>
        </w:rPr>
        <w:t>制（专升本）（业余）教学进程计划表</w:t>
      </w:r>
    </w:p>
    <w:p>
      <w:pPr>
        <w:spacing w:line="340" w:lineRule="atLeast"/>
        <w:jc w:val="left"/>
        <w:rPr>
          <w:rFonts w:hint="eastAsia" w:ascii="宋体" w:hAnsi="宋体"/>
          <w:b/>
          <w:color w:val="000000"/>
          <w:szCs w:val="21"/>
        </w:rPr>
      </w:pPr>
    </w:p>
    <w:bookmarkEnd w:id="0"/>
    <w:tbl>
      <w:tblPr>
        <w:tblStyle w:val="4"/>
        <w:tblW w:w="8267" w:type="dxa"/>
        <w:jc w:val="center"/>
        <w:tblInd w:w="-2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677"/>
        <w:gridCol w:w="2056"/>
        <w:gridCol w:w="501"/>
        <w:gridCol w:w="501"/>
        <w:gridCol w:w="501"/>
        <w:gridCol w:w="501"/>
        <w:gridCol w:w="505"/>
        <w:gridCol w:w="567"/>
        <w:gridCol w:w="567"/>
        <w:gridCol w:w="567"/>
        <w:gridCol w:w="82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类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别</w:t>
            </w:r>
          </w:p>
        </w:tc>
        <w:tc>
          <w:tcPr>
            <w:tcW w:w="677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课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程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代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码</w:t>
            </w:r>
          </w:p>
        </w:tc>
        <w:tc>
          <w:tcPr>
            <w:tcW w:w="2056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课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程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名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称</w:t>
            </w:r>
          </w:p>
          <w:p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spacing w:line="240" w:lineRule="atLeast"/>
              <w:rPr>
                <w:rFonts w:ascii="宋体" w:hAnsi="宋体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 w:val="21"/>
                <w:szCs w:val="21"/>
              </w:rPr>
              <w:t>（包括毕业作业等）</w:t>
            </w:r>
          </w:p>
        </w:tc>
        <w:tc>
          <w:tcPr>
            <w:tcW w:w="2004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教学时数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>/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学分</w:t>
            </w:r>
          </w:p>
        </w:tc>
        <w:tc>
          <w:tcPr>
            <w:tcW w:w="3029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理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论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教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按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年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及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期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分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总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时</w:t>
            </w:r>
          </w:p>
        </w:tc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讲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课</w:t>
            </w:r>
          </w:p>
        </w:tc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实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验</w:t>
            </w:r>
          </w:p>
        </w:tc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分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第一学年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第二学年</w:t>
            </w:r>
          </w:p>
        </w:tc>
        <w:tc>
          <w:tcPr>
            <w:tcW w:w="823" w:type="dxa"/>
            <w:vAlign w:val="center"/>
          </w:tcPr>
          <w:p>
            <w:pPr>
              <w:pStyle w:val="2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atLeast"/>
              <w:rPr>
                <w:rFonts w:ascii="宋体" w:hAnsi="宋体"/>
                <w:color w:val="000000"/>
                <w:spacing w:val="-4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 w:val="21"/>
                <w:szCs w:val="21"/>
              </w:rPr>
              <w:t>第三学年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一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二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四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公</w:t>
            </w:r>
          </w:p>
          <w:p>
            <w:pPr>
              <w:spacing w:line="200" w:lineRule="exac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共</w:t>
            </w:r>
          </w:p>
          <w:p>
            <w:pPr>
              <w:spacing w:line="200" w:lineRule="exac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基</w:t>
            </w:r>
          </w:p>
          <w:p>
            <w:pPr>
              <w:spacing w:line="200" w:lineRule="exac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础</w:t>
            </w:r>
          </w:p>
          <w:p>
            <w:pPr>
              <w:spacing w:line="200" w:lineRule="exac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课</w:t>
            </w:r>
          </w:p>
        </w:tc>
        <w:tc>
          <w:tcPr>
            <w:tcW w:w="6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01939Z</w:t>
            </w:r>
          </w:p>
        </w:tc>
        <w:tc>
          <w:tcPr>
            <w:tcW w:w="205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马克思主义基本原理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2/1</w:t>
            </w:r>
          </w:p>
        </w:tc>
        <w:tc>
          <w:tcPr>
            <w:tcW w:w="56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019400</w:t>
            </w:r>
          </w:p>
        </w:tc>
        <w:tc>
          <w:tcPr>
            <w:tcW w:w="205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中国近现代史纲要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</w:p>
        </w:tc>
        <w:tc>
          <w:tcPr>
            <w:tcW w:w="505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7" w:hRule="atLeast"/>
          <w:jc w:val="center"/>
        </w:trPr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学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科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基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础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课</w:t>
            </w: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英语口语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005951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*综合英语（一）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5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  <w:t>005952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*综合英语（二）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019383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*英语听说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2/1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005210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*英语阅读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5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  <w:t>005213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*英语写作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2/1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5" w:hRule="atLeast"/>
          <w:jc w:val="center"/>
        </w:trPr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专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业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必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修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课</w:t>
            </w: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005214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高级听说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2/1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5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  <w:t>005215</w:t>
            </w:r>
          </w:p>
        </w:tc>
        <w:tc>
          <w:tcPr>
            <w:tcW w:w="2056" w:type="dxa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高级阅读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  <w:t>005216</w:t>
            </w:r>
          </w:p>
        </w:tc>
        <w:tc>
          <w:tcPr>
            <w:tcW w:w="2056" w:type="dxa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高级写作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2/1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kern w:val="0"/>
                <w:szCs w:val="21"/>
              </w:rPr>
              <w:t>012630</w:t>
            </w:r>
          </w:p>
        </w:tc>
        <w:tc>
          <w:tcPr>
            <w:tcW w:w="2056" w:type="dxa"/>
            <w:vAlign w:val="top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*英汉翻译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005217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基础口译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32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2/1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8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005130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*英美文学选读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7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009760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语言学概论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7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014351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学术论文与报告写作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7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005218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第二外国语（一）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7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005219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第二外国语（二）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选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修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课</w:t>
            </w: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专业与综合选修系列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176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17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11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公共选修系列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144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128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9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4/1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实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践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环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节</w:t>
            </w: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006550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毕业论文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100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4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10W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50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毕业设计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合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计</w:t>
            </w: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总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时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数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>/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学分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1268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1156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112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77</w:t>
            </w: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288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240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272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224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144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1178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周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时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数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73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18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15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17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14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1178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2056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学期授课门数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25</w:t>
            </w: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</w:p>
        </w:tc>
        <w:tc>
          <w:tcPr>
            <w:tcW w:w="50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6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6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5</w:t>
            </w:r>
          </w:p>
        </w:tc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178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备</w:t>
            </w:r>
            <w:r>
              <w:rPr>
                <w:rFonts w:ascii="宋体" w:hAnsi="宋体"/>
                <w:color w:val="000000"/>
                <w:spacing w:val="-4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注</w:t>
            </w:r>
          </w:p>
        </w:tc>
        <w:tc>
          <w:tcPr>
            <w:tcW w:w="7089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标*课程为学位课程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A69D0"/>
    <w:rsid w:val="27060504"/>
    <w:rsid w:val="293A4E2E"/>
    <w:rsid w:val="6D7A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2017-10-10T01:23:00Z</dcterms:created>
  <dc:creator>chenlongfei</dc:creator>
  <cp:lastModifiedBy>chenlongfei</cp:lastModifiedBy>
  <dcterms:modified xsi:type="dcterms:W3CDTF">2017-10-10T01:28:16Z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